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B5D" w:rsidRDefault="00E5280F">
      <w:r>
        <w:t>ŠUMA STRIBOROVA</w:t>
      </w:r>
    </w:p>
    <w:tbl>
      <w:tblPr>
        <w:tblStyle w:val="TableGrid"/>
        <w:tblW w:w="0" w:type="auto"/>
        <w:tblLook w:val="04A0"/>
      </w:tblPr>
      <w:tblGrid>
        <w:gridCol w:w="4644"/>
        <w:gridCol w:w="4644"/>
      </w:tblGrid>
      <w:tr w:rsidR="00A71941" w:rsidTr="00A71941">
        <w:tc>
          <w:tcPr>
            <w:tcW w:w="4644" w:type="dxa"/>
          </w:tcPr>
          <w:p w:rsidR="00A71941" w:rsidRDefault="00A71941">
            <w:r>
              <w:rPr>
                <w:sz w:val="28"/>
                <w:szCs w:val="28"/>
              </w:rPr>
              <w:t>ISHODI PREDMETA</w:t>
            </w:r>
          </w:p>
        </w:tc>
        <w:tc>
          <w:tcPr>
            <w:tcW w:w="4644" w:type="dxa"/>
          </w:tcPr>
          <w:p w:rsidR="00A71941" w:rsidRDefault="00A71941">
            <w:r>
              <w:rPr>
                <w:sz w:val="28"/>
                <w:szCs w:val="28"/>
              </w:rPr>
              <w:t>MEĐUPREDMETNE TEME</w:t>
            </w:r>
          </w:p>
        </w:tc>
      </w:tr>
      <w:tr w:rsidR="00A71941" w:rsidTr="00A71941">
        <w:tc>
          <w:tcPr>
            <w:tcW w:w="4644" w:type="dxa"/>
          </w:tcPr>
          <w:p w:rsidR="00A71941" w:rsidRDefault="00A71941" w:rsidP="00A71941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OŠ HJ A.4.1.</w:t>
            </w:r>
          </w:p>
          <w:p w:rsidR="00A71941" w:rsidRDefault="00A71941" w:rsidP="00A71941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Učenik razgovara i govori u skladu s komunikacijskom situacijom.</w:t>
            </w:r>
          </w:p>
          <w:p w:rsidR="00A71941" w:rsidRDefault="00A71941" w:rsidP="00A71941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  <w:sz w:val="22"/>
                <w:szCs w:val="22"/>
              </w:rPr>
            </w:pPr>
          </w:p>
          <w:p w:rsidR="00A71941" w:rsidRDefault="00A71941" w:rsidP="00A71941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OŠ HJ A.4.3.</w:t>
            </w:r>
          </w:p>
          <w:p w:rsidR="00A71941" w:rsidRDefault="00A71941" w:rsidP="00A71941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Učenik čita tekst i prepričava sadržaj teksta služeći se bilješkama.</w:t>
            </w:r>
          </w:p>
          <w:p w:rsidR="00A71941" w:rsidRDefault="00A71941" w:rsidP="00A71941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  <w:sz w:val="22"/>
                <w:szCs w:val="22"/>
              </w:rPr>
            </w:pPr>
          </w:p>
          <w:p w:rsidR="00A71941" w:rsidRDefault="00A71941" w:rsidP="00A71941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OŠ HJ A.4.6.</w:t>
            </w:r>
          </w:p>
          <w:p w:rsidR="00A71941" w:rsidRDefault="00A71941" w:rsidP="00A71941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Učenik objašnjava razliku između zavičajnoga govora i hrvatskoga standardnog jezika.</w:t>
            </w:r>
          </w:p>
          <w:p w:rsidR="00A71941" w:rsidRDefault="00A71941" w:rsidP="00A71941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  <w:sz w:val="22"/>
                <w:szCs w:val="22"/>
              </w:rPr>
            </w:pPr>
          </w:p>
          <w:p w:rsidR="00A71941" w:rsidRDefault="00A71941" w:rsidP="00A71941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OŠ HJ B.4.1.</w:t>
            </w:r>
          </w:p>
          <w:p w:rsidR="00A71941" w:rsidRDefault="00A71941" w:rsidP="00A71941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Učenik izražava doživljaj književnoga teksta u skladu s vlastitim čitateljskim iskustvom.</w:t>
            </w:r>
          </w:p>
          <w:p w:rsidR="00A71941" w:rsidRDefault="00A71941" w:rsidP="00A71941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  <w:sz w:val="22"/>
                <w:szCs w:val="22"/>
              </w:rPr>
            </w:pPr>
          </w:p>
          <w:p w:rsidR="00A71941" w:rsidRDefault="00A71941" w:rsidP="00A71941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OŠ HJ B.4.4.</w:t>
            </w:r>
          </w:p>
          <w:p w:rsidR="00A71941" w:rsidRDefault="00A71941" w:rsidP="00A71941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Učenik se stvaralački izražava potaknut književnim tekstom, iskustvima i doživljajima.</w:t>
            </w:r>
          </w:p>
          <w:p w:rsidR="00A71941" w:rsidRDefault="00A71941"/>
        </w:tc>
        <w:tc>
          <w:tcPr>
            <w:tcW w:w="4644" w:type="dxa"/>
          </w:tcPr>
          <w:p w:rsidR="00A71941" w:rsidRDefault="00A71941" w:rsidP="00A71941">
            <w:pPr>
              <w:shd w:val="clear" w:color="auto" w:fill="FFFFFF"/>
              <w:ind w:left="148" w:hanging="1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osr B.2.2. Razvija komunikacijske kompetencije</w:t>
            </w:r>
          </w:p>
          <w:p w:rsidR="00A71941" w:rsidRDefault="00A71941" w:rsidP="00A71941">
            <w:pPr>
              <w:shd w:val="clear" w:color="auto" w:fill="FFFFFF"/>
              <w:ind w:left="148" w:hanging="148"/>
              <w:rPr>
                <w:rFonts w:ascii="Arial" w:hAnsi="Arial" w:cs="Arial"/>
                <w:sz w:val="20"/>
                <w:szCs w:val="20"/>
              </w:rPr>
            </w:pPr>
          </w:p>
          <w:p w:rsidR="00A71941" w:rsidRDefault="00A71941" w:rsidP="00A71941">
            <w:pPr>
              <w:ind w:left="148" w:hanging="1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osr.A.2.2. Upravlja emocijama i ponašanjem</w:t>
            </w:r>
          </w:p>
          <w:p w:rsidR="00A71941" w:rsidRDefault="00A71941" w:rsidP="00A71941">
            <w:pPr>
              <w:ind w:left="148" w:hanging="148"/>
              <w:rPr>
                <w:rFonts w:ascii="Arial" w:hAnsi="Arial" w:cs="Arial"/>
                <w:sz w:val="20"/>
                <w:szCs w:val="20"/>
              </w:rPr>
            </w:pPr>
          </w:p>
          <w:p w:rsidR="00A71941" w:rsidRDefault="00A71941" w:rsidP="00A71941">
            <w:pPr>
              <w:ind w:left="148" w:hanging="1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osr A.2.4. Razvija radne navike</w:t>
            </w:r>
          </w:p>
          <w:p w:rsidR="00A71941" w:rsidRDefault="00A71941" w:rsidP="00A71941">
            <w:pPr>
              <w:ind w:left="148" w:hanging="148"/>
              <w:rPr>
                <w:rFonts w:ascii="Arial" w:hAnsi="Arial" w:cs="Arial"/>
                <w:sz w:val="20"/>
                <w:szCs w:val="20"/>
              </w:rPr>
            </w:pPr>
          </w:p>
          <w:p w:rsidR="00A71941" w:rsidRDefault="00A71941" w:rsidP="00A71941">
            <w:pPr>
              <w:ind w:left="148" w:hanging="1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osr A.2.3. Razvija osobne potencijale</w:t>
            </w:r>
          </w:p>
          <w:p w:rsidR="00A71941" w:rsidRDefault="00A71941" w:rsidP="00A71941">
            <w:pPr>
              <w:ind w:left="148" w:hanging="148"/>
              <w:rPr>
                <w:rFonts w:ascii="Arial" w:hAnsi="Arial" w:cs="Arial"/>
                <w:sz w:val="20"/>
                <w:szCs w:val="20"/>
              </w:rPr>
            </w:pPr>
          </w:p>
          <w:p w:rsidR="00A71941" w:rsidRDefault="00A71941" w:rsidP="00A71941">
            <w:pPr>
              <w:ind w:left="148" w:hanging="1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osr B.2.1. Opisuje i uvažava potrebe i osjećaje drugoga</w:t>
            </w:r>
          </w:p>
          <w:p w:rsidR="00A71941" w:rsidRDefault="00A71941" w:rsidP="00A71941">
            <w:pPr>
              <w:ind w:left="148" w:hanging="148"/>
              <w:rPr>
                <w:rFonts w:ascii="Arial" w:hAnsi="Arial" w:cs="Arial"/>
                <w:sz w:val="20"/>
                <w:szCs w:val="20"/>
              </w:rPr>
            </w:pPr>
          </w:p>
          <w:p w:rsidR="00A71941" w:rsidRDefault="00A71941" w:rsidP="00A71941">
            <w:pPr>
              <w:shd w:val="clear" w:color="auto" w:fill="FFFFFF"/>
              <w:ind w:left="148" w:hanging="1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uku A.2.2. A.2.2. Primjena strategija učenja i rješavanja problema</w:t>
            </w:r>
          </w:p>
          <w:p w:rsidR="00A71941" w:rsidRDefault="00A71941" w:rsidP="00A71941">
            <w:pPr>
              <w:shd w:val="clear" w:color="auto" w:fill="FFFFFF"/>
              <w:ind w:left="148" w:hanging="148"/>
              <w:rPr>
                <w:rFonts w:ascii="Arial" w:hAnsi="Arial" w:cs="Arial"/>
                <w:sz w:val="20"/>
                <w:szCs w:val="20"/>
              </w:rPr>
            </w:pPr>
          </w:p>
          <w:p w:rsidR="00A71941" w:rsidRDefault="00A71941" w:rsidP="00A71941">
            <w:pPr>
              <w:ind w:left="148" w:hanging="1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uku A.2.3. Kreativno mišljenje</w:t>
            </w:r>
          </w:p>
          <w:p w:rsidR="00A71941" w:rsidRDefault="00A71941" w:rsidP="00A71941">
            <w:pPr>
              <w:ind w:left="148" w:hanging="148"/>
              <w:rPr>
                <w:rFonts w:ascii="Arial" w:hAnsi="Arial" w:cs="Arial"/>
                <w:sz w:val="20"/>
                <w:szCs w:val="20"/>
              </w:rPr>
            </w:pPr>
          </w:p>
          <w:p w:rsidR="00A71941" w:rsidRDefault="00A71941" w:rsidP="00A71941">
            <w:pPr>
              <w:ind w:left="148" w:hanging="1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uku A.2.4. Kritičko mišljenje</w:t>
            </w:r>
          </w:p>
          <w:p w:rsidR="00A71941" w:rsidRDefault="00A71941" w:rsidP="00A71941">
            <w:pPr>
              <w:ind w:left="148" w:hanging="148"/>
              <w:rPr>
                <w:rFonts w:ascii="Arial" w:hAnsi="Arial" w:cs="Arial"/>
                <w:sz w:val="20"/>
                <w:szCs w:val="20"/>
              </w:rPr>
            </w:pPr>
          </w:p>
          <w:p w:rsidR="00A71941" w:rsidRDefault="00A71941" w:rsidP="00A71941">
            <w:pPr>
              <w:ind w:left="148" w:hanging="1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uku D.2.2. Suradnja s drugima</w:t>
            </w:r>
          </w:p>
          <w:p w:rsidR="00A71941" w:rsidRDefault="00A71941" w:rsidP="00A71941">
            <w:pPr>
              <w:ind w:left="148" w:hanging="148"/>
              <w:rPr>
                <w:rFonts w:ascii="Arial" w:hAnsi="Arial" w:cs="Arial"/>
                <w:sz w:val="20"/>
                <w:szCs w:val="20"/>
              </w:rPr>
            </w:pPr>
          </w:p>
          <w:p w:rsidR="00A71941" w:rsidRDefault="00A71941" w:rsidP="00A71941">
            <w:pPr>
              <w:ind w:left="148" w:hanging="1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uku B.2.4. Samovrednovanje</w:t>
            </w:r>
          </w:p>
          <w:p w:rsidR="00A71941" w:rsidRDefault="00A71941" w:rsidP="00A71941">
            <w:pPr>
              <w:ind w:left="148" w:hanging="148"/>
              <w:rPr>
                <w:rFonts w:ascii="Arial" w:hAnsi="Arial" w:cs="Arial"/>
                <w:sz w:val="20"/>
                <w:szCs w:val="20"/>
              </w:rPr>
            </w:pPr>
          </w:p>
          <w:p w:rsidR="00A71941" w:rsidRDefault="00A71941" w:rsidP="00A71941">
            <w:pPr>
              <w:shd w:val="clear" w:color="auto" w:fill="FFFFFF"/>
              <w:ind w:left="148" w:hanging="1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zdr B.2.1.A Razlikuje vrste komunikacije</w:t>
            </w:r>
          </w:p>
          <w:p w:rsidR="00A71941" w:rsidRDefault="00A71941"/>
        </w:tc>
      </w:tr>
    </w:tbl>
    <w:p w:rsidR="00E5280F" w:rsidRDefault="00E5280F"/>
    <w:p w:rsidR="00A71941" w:rsidRDefault="00A71941"/>
    <w:p w:rsidR="00E5280F" w:rsidRDefault="00E5280F"/>
    <w:p w:rsidR="00E5280F" w:rsidRDefault="00E5280F" w:rsidP="00E5280F">
      <w:pPr>
        <w:rPr>
          <w:sz w:val="28"/>
          <w:szCs w:val="28"/>
        </w:rPr>
      </w:pPr>
    </w:p>
    <w:p w:rsidR="00E5280F" w:rsidRDefault="00E5280F" w:rsidP="00E5280F">
      <w:pPr>
        <w:pStyle w:val="t-8"/>
        <w:shd w:val="clear" w:color="auto" w:fill="FFFFFF"/>
        <w:spacing w:before="0" w:beforeAutospacing="0" w:after="48" w:afterAutospacing="0"/>
        <w:ind w:left="720"/>
        <w:textAlignment w:val="baseline"/>
        <w:rPr>
          <w:color w:val="231F20"/>
          <w:sz w:val="22"/>
          <w:szCs w:val="22"/>
        </w:rPr>
      </w:pPr>
    </w:p>
    <w:p w:rsidR="00E5280F" w:rsidRDefault="00E5280F" w:rsidP="00E5280F">
      <w:pPr>
        <w:rPr>
          <w:sz w:val="28"/>
          <w:szCs w:val="28"/>
        </w:rPr>
      </w:pPr>
    </w:p>
    <w:p w:rsidR="00E5280F" w:rsidRDefault="00E5280F" w:rsidP="00E5280F">
      <w:pPr>
        <w:rPr>
          <w:sz w:val="28"/>
          <w:szCs w:val="28"/>
        </w:rPr>
      </w:pPr>
    </w:p>
    <w:p w:rsidR="00E5280F" w:rsidRPr="00286FBB" w:rsidRDefault="00E5280F" w:rsidP="00286FBB">
      <w:pPr>
        <w:rPr>
          <w:rFonts w:cstheme="minorHAnsi"/>
          <w:b/>
          <w:color w:val="231F20"/>
          <w:sz w:val="24"/>
          <w:szCs w:val="24"/>
          <w:shd w:val="clear" w:color="auto" w:fill="FFFFFF"/>
        </w:rPr>
      </w:pPr>
    </w:p>
    <w:p w:rsidR="00E5280F" w:rsidRDefault="00E5280F"/>
    <w:sectPr w:rsidR="00E5280F" w:rsidSect="00D75B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A4539"/>
    <w:multiLevelType w:val="hybridMultilevel"/>
    <w:tmpl w:val="B4908BD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5769B7"/>
    <w:multiLevelType w:val="hybridMultilevel"/>
    <w:tmpl w:val="316A20C8"/>
    <w:lvl w:ilvl="0" w:tplc="EBDE6AF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C94B9C"/>
    <w:multiLevelType w:val="hybridMultilevel"/>
    <w:tmpl w:val="9CF28D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003436"/>
    <w:multiLevelType w:val="hybridMultilevel"/>
    <w:tmpl w:val="7F08CAC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5280F"/>
    <w:rsid w:val="002812DD"/>
    <w:rsid w:val="00286FBB"/>
    <w:rsid w:val="00457D98"/>
    <w:rsid w:val="008342DB"/>
    <w:rsid w:val="008B1DFD"/>
    <w:rsid w:val="00A71941"/>
    <w:rsid w:val="00D75B5D"/>
    <w:rsid w:val="00E5280F"/>
    <w:rsid w:val="00F0457A"/>
    <w:rsid w:val="00F14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B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280F"/>
    <w:pPr>
      <w:ind w:left="720"/>
      <w:contextualSpacing/>
    </w:pPr>
  </w:style>
  <w:style w:type="paragraph" w:customStyle="1" w:styleId="t-8">
    <w:name w:val="t-8"/>
    <w:basedOn w:val="Normal"/>
    <w:rsid w:val="00E52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59"/>
    <w:rsid w:val="00A719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146</Words>
  <Characters>835</Characters>
  <Application>Microsoft Office Word</Application>
  <DocSecurity>0</DocSecurity>
  <Lines>6</Lines>
  <Paragraphs>1</Paragraphs>
  <ScaleCrop>false</ScaleCrop>
  <Company>Grizli777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8</cp:revision>
  <dcterms:created xsi:type="dcterms:W3CDTF">2020-02-12T04:57:00Z</dcterms:created>
  <dcterms:modified xsi:type="dcterms:W3CDTF">2020-08-18T05:47:00Z</dcterms:modified>
</cp:coreProperties>
</file>